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CE6" w:rsidRPr="007C7800" w:rsidRDefault="00066CE6" w:rsidP="00066CE6">
      <w:pPr>
        <w:shd w:val="clear" w:color="auto" w:fill="FFFFFF"/>
        <w:tabs>
          <w:tab w:val="left" w:pos="2054"/>
        </w:tabs>
        <w:spacing w:before="202" w:line="226" w:lineRule="exact"/>
        <w:jc w:val="center"/>
        <w:rPr>
          <w:color w:val="000000"/>
          <w:spacing w:val="-3"/>
          <w:sz w:val="32"/>
          <w:szCs w:val="32"/>
          <w:lang w:val="uk-UA"/>
        </w:rPr>
      </w:pPr>
      <w:r w:rsidRPr="007C7800">
        <w:rPr>
          <w:b/>
          <w:bCs/>
          <w:iCs/>
          <w:color w:val="000000"/>
          <w:spacing w:val="-5"/>
          <w:sz w:val="32"/>
          <w:szCs w:val="32"/>
          <w:lang w:val="uk-UA"/>
        </w:rPr>
        <w:t>Лобі</w:t>
      </w:r>
      <w:r>
        <w:rPr>
          <w:b/>
          <w:bCs/>
          <w:iCs/>
          <w:color w:val="000000"/>
          <w:spacing w:val="-5"/>
          <w:sz w:val="32"/>
          <w:szCs w:val="32"/>
          <w:lang w:val="uk-UA"/>
        </w:rPr>
        <w:t>ювання</w:t>
      </w:r>
    </w:p>
    <w:p w:rsidR="00066CE6" w:rsidRDefault="00066CE6" w:rsidP="00066CE6">
      <w:pPr>
        <w:shd w:val="clear" w:color="auto" w:fill="FFFFFF"/>
        <w:tabs>
          <w:tab w:val="left" w:pos="2054"/>
        </w:tabs>
        <w:spacing w:before="202" w:line="226" w:lineRule="exact"/>
        <w:rPr>
          <w:b/>
          <w:bCs/>
          <w:i/>
          <w:iCs/>
          <w:color w:val="000000"/>
          <w:spacing w:val="-16"/>
          <w:sz w:val="23"/>
          <w:szCs w:val="23"/>
          <w:lang w:val="uk-UA"/>
        </w:rPr>
      </w:pPr>
      <w:r>
        <w:rPr>
          <w:color w:val="000000"/>
          <w:spacing w:val="-3"/>
          <w:sz w:val="23"/>
          <w:szCs w:val="23"/>
          <w:lang w:val="uk-UA"/>
        </w:rPr>
        <w:t>Найпоширенішою   формою   безпосе</w:t>
      </w:r>
      <w:r>
        <w:rPr>
          <w:color w:val="000000"/>
          <w:spacing w:val="-8"/>
          <w:sz w:val="23"/>
          <w:szCs w:val="23"/>
          <w:lang w:val="uk-UA"/>
        </w:rPr>
        <w:t xml:space="preserve">реднього, прямого впливу груп </w:t>
      </w:r>
      <w:r w:rsidRPr="00F70FC0">
        <w:rPr>
          <w:color w:val="000000"/>
          <w:spacing w:val="-8"/>
          <w:sz w:val="23"/>
          <w:szCs w:val="23"/>
          <w:lang w:val="uk-UA"/>
        </w:rPr>
        <w:t>інтере</w:t>
      </w:r>
      <w:r w:rsidRPr="00F70FC0">
        <w:rPr>
          <w:color w:val="000000"/>
          <w:spacing w:val="-5"/>
          <w:sz w:val="23"/>
          <w:szCs w:val="23"/>
          <w:lang w:val="uk-UA"/>
        </w:rPr>
        <w:t>сів</w:t>
      </w:r>
      <w:r>
        <w:rPr>
          <w:color w:val="000000"/>
          <w:spacing w:val="-5"/>
          <w:sz w:val="23"/>
          <w:szCs w:val="23"/>
          <w:lang w:val="uk-UA"/>
        </w:rPr>
        <w:t xml:space="preserve"> </w:t>
      </w:r>
      <w:r w:rsidRPr="00F70FC0">
        <w:rPr>
          <w:color w:val="000000"/>
          <w:spacing w:val="-5"/>
          <w:sz w:val="23"/>
          <w:szCs w:val="23"/>
          <w:lang w:val="uk-UA"/>
        </w:rPr>
        <w:t>на</w:t>
      </w:r>
      <w:r>
        <w:rPr>
          <w:color w:val="000000"/>
          <w:spacing w:val="-5"/>
          <w:sz w:val="23"/>
          <w:szCs w:val="23"/>
          <w:lang w:val="uk-UA"/>
        </w:rPr>
        <w:t xml:space="preserve"> органи державної влади є </w:t>
      </w:r>
      <w:r>
        <w:rPr>
          <w:b/>
          <w:bCs/>
          <w:i/>
          <w:iCs/>
          <w:color w:val="000000"/>
          <w:spacing w:val="-5"/>
          <w:sz w:val="23"/>
          <w:szCs w:val="23"/>
          <w:lang w:val="uk-UA"/>
        </w:rPr>
        <w:t xml:space="preserve">лобізм, </w:t>
      </w:r>
      <w:r>
        <w:rPr>
          <w:color w:val="000000"/>
          <w:spacing w:val="-9"/>
          <w:sz w:val="23"/>
          <w:szCs w:val="23"/>
          <w:lang w:val="uk-UA"/>
        </w:rPr>
        <w:t xml:space="preserve">тобто   </w:t>
      </w:r>
      <w:r>
        <w:rPr>
          <w:b/>
          <w:bCs/>
          <w:i/>
          <w:iCs/>
          <w:color w:val="000000"/>
          <w:spacing w:val="-9"/>
          <w:sz w:val="23"/>
          <w:szCs w:val="23"/>
          <w:lang w:val="uk-UA"/>
        </w:rPr>
        <w:t>організований  вплив різних  сус</w:t>
      </w:r>
      <w:r>
        <w:rPr>
          <w:b/>
          <w:bCs/>
          <w:i/>
          <w:iCs/>
          <w:color w:val="000000"/>
          <w:spacing w:val="-13"/>
          <w:sz w:val="23"/>
          <w:szCs w:val="23"/>
          <w:lang w:val="uk-UA"/>
        </w:rPr>
        <w:t>пільних груп, насамперед підприємниць</w:t>
      </w:r>
      <w:r>
        <w:rPr>
          <w:b/>
          <w:bCs/>
          <w:i/>
          <w:iCs/>
          <w:color w:val="000000"/>
          <w:spacing w:val="-10"/>
          <w:sz w:val="23"/>
          <w:szCs w:val="23"/>
          <w:lang w:val="uk-UA"/>
        </w:rPr>
        <w:t xml:space="preserve">ких  кіл,   на  представників законодавчої і виконавчої влади з </w:t>
      </w:r>
      <w:r>
        <w:rPr>
          <w:b/>
          <w:bCs/>
          <w:i/>
          <w:iCs/>
          <w:color w:val="000000"/>
          <w:spacing w:val="-16"/>
          <w:sz w:val="23"/>
          <w:szCs w:val="23"/>
          <w:lang w:val="uk-UA"/>
        </w:rPr>
        <w:t xml:space="preserve">метою домогтися від них прийняття вигідних для себе рішень. </w:t>
      </w:r>
    </w:p>
    <w:p w:rsidR="00066CE6" w:rsidRDefault="00066CE6" w:rsidP="00066CE6">
      <w:pPr>
        <w:shd w:val="clear" w:color="auto" w:fill="FFFFFF"/>
        <w:tabs>
          <w:tab w:val="left" w:pos="2054"/>
        </w:tabs>
        <w:spacing w:before="202" w:line="226" w:lineRule="exact"/>
        <w:rPr>
          <w:b/>
          <w:bCs/>
          <w:i/>
          <w:iCs/>
          <w:color w:val="000000"/>
          <w:spacing w:val="-3"/>
          <w:sz w:val="23"/>
          <w:szCs w:val="23"/>
          <w:lang w:val="uk-UA"/>
        </w:rPr>
      </w:pPr>
      <w:r>
        <w:rPr>
          <w:color w:val="000000"/>
          <w:spacing w:val="-5"/>
          <w:sz w:val="23"/>
          <w:szCs w:val="23"/>
          <w:lang w:val="uk-UA"/>
        </w:rPr>
        <w:t xml:space="preserve"> Прямий підкуп заінтересованими групами представників </w:t>
      </w:r>
      <w:r>
        <w:rPr>
          <w:color w:val="000000"/>
          <w:spacing w:val="-2"/>
          <w:sz w:val="23"/>
          <w:szCs w:val="23"/>
          <w:lang w:val="uk-UA"/>
        </w:rPr>
        <w:t xml:space="preserve">державного апарату спочатку ставив під сумнів легальний </w:t>
      </w:r>
      <w:r>
        <w:rPr>
          <w:color w:val="000000"/>
          <w:spacing w:val="-4"/>
          <w:sz w:val="23"/>
          <w:szCs w:val="23"/>
          <w:lang w:val="uk-UA"/>
        </w:rPr>
        <w:t xml:space="preserve">статус лобістської діяльності. Та згодом прийшло визнання </w:t>
      </w:r>
      <w:r>
        <w:rPr>
          <w:color w:val="000000"/>
          <w:spacing w:val="-1"/>
          <w:sz w:val="23"/>
          <w:szCs w:val="23"/>
          <w:lang w:val="uk-UA"/>
        </w:rPr>
        <w:t xml:space="preserve">того, що лобізм несе й позитивне навантаження. Часто, всупереч буденним уявленням, — це не тільки закулісний </w:t>
      </w:r>
      <w:r>
        <w:rPr>
          <w:b/>
          <w:bCs/>
          <w:i/>
          <w:iCs/>
          <w:color w:val="000000"/>
          <w:spacing w:val="-3"/>
          <w:sz w:val="23"/>
          <w:szCs w:val="23"/>
          <w:lang w:val="uk-UA"/>
        </w:rPr>
        <w:t xml:space="preserve">   </w:t>
      </w:r>
    </w:p>
    <w:p w:rsidR="00066CE6" w:rsidRDefault="00066CE6" w:rsidP="00066CE6">
      <w:pPr>
        <w:shd w:val="clear" w:color="auto" w:fill="FFFFFF"/>
        <w:spacing w:before="19" w:line="226" w:lineRule="exact"/>
        <w:ind w:right="14"/>
        <w:rPr>
          <w:color w:val="000000"/>
          <w:spacing w:val="-6"/>
          <w:sz w:val="23"/>
          <w:szCs w:val="23"/>
          <w:lang w:val="uk-UA"/>
        </w:rPr>
      </w:pPr>
      <w:r>
        <w:rPr>
          <w:color w:val="000000"/>
          <w:spacing w:val="-6"/>
          <w:sz w:val="23"/>
          <w:szCs w:val="23"/>
          <w:lang w:val="uk-UA"/>
        </w:rPr>
        <w:t xml:space="preserve">підкуп, а й система аргументації, механізм підготовки і прийняття найоптимальніших політичних рішень. До складу </w:t>
      </w:r>
      <w:r>
        <w:rPr>
          <w:color w:val="000000"/>
          <w:spacing w:val="-3"/>
          <w:sz w:val="23"/>
          <w:szCs w:val="23"/>
          <w:lang w:val="uk-UA"/>
        </w:rPr>
        <w:t xml:space="preserve">лобістських угруповань, крім політика або групи політиків, які їх очолюють, входить також численний загін експертів, </w:t>
      </w:r>
      <w:r>
        <w:rPr>
          <w:color w:val="000000"/>
          <w:spacing w:val="-5"/>
          <w:sz w:val="23"/>
          <w:szCs w:val="23"/>
          <w:lang w:val="uk-UA"/>
        </w:rPr>
        <w:t xml:space="preserve">консультантів, виконавців. Нерідко це колишні чиновники й </w:t>
      </w:r>
      <w:r>
        <w:rPr>
          <w:color w:val="000000"/>
          <w:spacing w:val="-2"/>
          <w:sz w:val="23"/>
          <w:szCs w:val="23"/>
          <w:lang w:val="uk-UA"/>
        </w:rPr>
        <w:t>державні діячі, юристи, спеціалісти з формування громад</w:t>
      </w:r>
      <w:r>
        <w:rPr>
          <w:color w:val="000000"/>
          <w:spacing w:val="-3"/>
          <w:sz w:val="23"/>
          <w:szCs w:val="23"/>
          <w:lang w:val="uk-UA"/>
        </w:rPr>
        <w:t xml:space="preserve">ської думки тощо. Надаючи цінну інформацію про реальну </w:t>
      </w:r>
      <w:r>
        <w:rPr>
          <w:color w:val="000000"/>
          <w:spacing w:val="-7"/>
          <w:sz w:val="23"/>
          <w:szCs w:val="23"/>
          <w:lang w:val="uk-UA"/>
        </w:rPr>
        <w:t xml:space="preserve">ситуацію та про можливі наслідки політичних рішень, лобізм </w:t>
      </w:r>
      <w:r>
        <w:rPr>
          <w:color w:val="000000"/>
          <w:spacing w:val="-4"/>
          <w:sz w:val="23"/>
          <w:szCs w:val="23"/>
          <w:lang w:val="uk-UA"/>
        </w:rPr>
        <w:t>створює надійну базу для них, допомагає уникнути помил</w:t>
      </w:r>
      <w:r>
        <w:rPr>
          <w:color w:val="000000"/>
          <w:spacing w:val="-6"/>
          <w:sz w:val="23"/>
          <w:szCs w:val="23"/>
          <w:lang w:val="uk-UA"/>
        </w:rPr>
        <w:t xml:space="preserve">кових і необачних кроків. Отже, лобізм однаково необхідний </w:t>
      </w:r>
      <w:r>
        <w:rPr>
          <w:color w:val="000000"/>
          <w:spacing w:val="-1"/>
          <w:sz w:val="23"/>
          <w:szCs w:val="23"/>
          <w:lang w:val="uk-UA"/>
        </w:rPr>
        <w:t xml:space="preserve">і для тих, кого безпосередньо стосуються рішення органів </w:t>
      </w:r>
      <w:r>
        <w:rPr>
          <w:color w:val="000000"/>
          <w:sz w:val="23"/>
          <w:szCs w:val="23"/>
          <w:lang w:val="uk-UA"/>
        </w:rPr>
        <w:t xml:space="preserve">державної влади, і для цих останніх, оскільки він сприяє </w:t>
      </w:r>
      <w:r>
        <w:rPr>
          <w:color w:val="000000"/>
          <w:spacing w:val="-6"/>
          <w:sz w:val="23"/>
          <w:szCs w:val="23"/>
          <w:lang w:val="uk-UA"/>
        </w:rPr>
        <w:t xml:space="preserve">підвищенню якості державного управління. </w:t>
      </w:r>
    </w:p>
    <w:p w:rsidR="00066CE6" w:rsidRPr="00A05E50" w:rsidRDefault="00066CE6" w:rsidP="00066CE6">
      <w:pPr>
        <w:shd w:val="clear" w:color="auto" w:fill="FFFFFF"/>
        <w:spacing w:before="19" w:line="226" w:lineRule="exact"/>
        <w:ind w:right="14"/>
        <w:rPr>
          <w:lang w:val="uk-UA"/>
        </w:rPr>
      </w:pPr>
      <w:r>
        <w:rPr>
          <w:color w:val="000000"/>
          <w:spacing w:val="-6"/>
          <w:sz w:val="23"/>
          <w:szCs w:val="23"/>
          <w:lang w:val="uk-UA"/>
        </w:rPr>
        <w:t xml:space="preserve">Щодо негативних сторін і наслідків лобізму — передусім </w:t>
      </w:r>
      <w:r>
        <w:rPr>
          <w:color w:val="000000"/>
          <w:spacing w:val="-3"/>
          <w:sz w:val="23"/>
          <w:szCs w:val="23"/>
          <w:lang w:val="uk-UA"/>
        </w:rPr>
        <w:t>схильності багатьох його учасників до задоволення вузько</w:t>
      </w:r>
      <w:r>
        <w:rPr>
          <w:color w:val="000000"/>
          <w:spacing w:val="-6"/>
          <w:sz w:val="23"/>
          <w:szCs w:val="23"/>
          <w:lang w:val="uk-UA"/>
        </w:rPr>
        <w:t xml:space="preserve">групових інтересів, створення ним сприятливого середовища </w:t>
      </w:r>
      <w:r>
        <w:rPr>
          <w:color w:val="000000"/>
          <w:sz w:val="23"/>
          <w:szCs w:val="23"/>
          <w:lang w:val="uk-UA"/>
        </w:rPr>
        <w:t xml:space="preserve">для можливих корупції і зловживань, — то одночасно з розширенням практики лобізму зростає й арсенал засобів </w:t>
      </w:r>
      <w:r>
        <w:rPr>
          <w:color w:val="000000"/>
          <w:spacing w:val="-5"/>
          <w:sz w:val="23"/>
          <w:szCs w:val="23"/>
          <w:lang w:val="uk-UA"/>
        </w:rPr>
        <w:t>обмеження такого роду негативних явищ. У числі цих засо</w:t>
      </w:r>
      <w:r>
        <w:rPr>
          <w:color w:val="000000"/>
          <w:spacing w:val="-3"/>
          <w:sz w:val="23"/>
          <w:szCs w:val="23"/>
          <w:lang w:val="uk-UA"/>
        </w:rPr>
        <w:t xml:space="preserve">бів — жорстка правова регламентація лобізму, розширення </w:t>
      </w:r>
      <w:r>
        <w:rPr>
          <w:color w:val="000000"/>
          <w:sz w:val="23"/>
          <w:szCs w:val="23"/>
          <w:lang w:val="uk-UA"/>
        </w:rPr>
        <w:t xml:space="preserve">кола його учасників і заохочення конкуренції між ними, </w:t>
      </w:r>
      <w:r>
        <w:rPr>
          <w:color w:val="000000"/>
          <w:spacing w:val="-3"/>
          <w:sz w:val="23"/>
          <w:szCs w:val="23"/>
          <w:lang w:val="uk-UA"/>
        </w:rPr>
        <w:t xml:space="preserve">підвищення професіоналізму й вимог до професійної етики </w:t>
      </w:r>
      <w:r>
        <w:rPr>
          <w:color w:val="000000"/>
          <w:spacing w:val="-2"/>
          <w:sz w:val="23"/>
          <w:szCs w:val="23"/>
          <w:lang w:val="uk-UA"/>
        </w:rPr>
        <w:t xml:space="preserve">державних службовців і членів представницьких органів, </w:t>
      </w:r>
      <w:r>
        <w:rPr>
          <w:color w:val="000000"/>
          <w:spacing w:val="-4"/>
          <w:sz w:val="23"/>
          <w:szCs w:val="23"/>
          <w:lang w:val="uk-UA"/>
        </w:rPr>
        <w:t xml:space="preserve">удосконалення самого механізму лобіювання. </w:t>
      </w:r>
    </w:p>
    <w:p w:rsidR="00066CE6" w:rsidRPr="00A05E50" w:rsidRDefault="00066CE6" w:rsidP="00066CE6">
      <w:pPr>
        <w:shd w:val="clear" w:color="auto" w:fill="FFFFFF"/>
        <w:tabs>
          <w:tab w:val="left" w:pos="2054"/>
        </w:tabs>
        <w:spacing w:before="202" w:line="226" w:lineRule="exact"/>
        <w:ind w:left="595" w:hanging="202"/>
        <w:rPr>
          <w:lang w:val="uk-UA"/>
        </w:rPr>
      </w:pPr>
    </w:p>
    <w:p w:rsidR="00B2764B" w:rsidRPr="00066CE6" w:rsidRDefault="00B2764B">
      <w:pPr>
        <w:rPr>
          <w:lang w:val="uk-UA"/>
        </w:rPr>
      </w:pPr>
    </w:p>
    <w:sectPr w:rsidR="00B2764B" w:rsidRPr="00066CE6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6CE6"/>
    <w:rsid w:val="00066CE6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C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2014-06-22T10:08:00Z</dcterms:created>
  <dcterms:modified xsi:type="dcterms:W3CDTF">2014-06-22T10:09:00Z</dcterms:modified>
</cp:coreProperties>
</file>